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E7" w:rsidRDefault="003357E7" w:rsidP="003357E7">
      <w:pPr>
        <w:pStyle w:val="Recuodecorpodetexto"/>
        <w:ind w:left="0"/>
        <w:jc w:val="both"/>
        <w:rPr>
          <w:sz w:val="28"/>
        </w:rPr>
      </w:pPr>
    </w:p>
    <w:p w:rsidR="003357E7" w:rsidRDefault="003357E7" w:rsidP="003357E7">
      <w:pPr>
        <w:pStyle w:val="Recuodecorpodetexto"/>
        <w:ind w:left="0"/>
        <w:jc w:val="both"/>
        <w:rPr>
          <w:sz w:val="28"/>
        </w:rPr>
      </w:pPr>
    </w:p>
    <w:p w:rsidR="003357E7" w:rsidRDefault="003357E7" w:rsidP="003357E7">
      <w:pPr>
        <w:pStyle w:val="Recuodecorpodetexto"/>
        <w:ind w:left="0"/>
        <w:jc w:val="both"/>
        <w:rPr>
          <w:sz w:val="28"/>
        </w:rPr>
      </w:pPr>
    </w:p>
    <w:p w:rsidR="003357E7" w:rsidRDefault="003357E7" w:rsidP="003357E7">
      <w:pPr>
        <w:pStyle w:val="Recuodecorpodetexto"/>
        <w:ind w:left="0"/>
        <w:jc w:val="both"/>
        <w:rPr>
          <w:sz w:val="28"/>
        </w:rPr>
      </w:pPr>
    </w:p>
    <w:p w:rsidR="003357E7" w:rsidRDefault="003357E7" w:rsidP="003357E7">
      <w:pPr>
        <w:ind w:right="-235"/>
        <w:jc w:val="center"/>
        <w:rPr>
          <w:rFonts w:ascii="Arial" w:hAnsi="Arial" w:cs="Arial"/>
          <w:b/>
          <w:bCs/>
          <w:sz w:val="24"/>
          <w:szCs w:val="24"/>
        </w:rPr>
      </w:pPr>
      <w:r>
        <w:rPr>
          <w:rFonts w:ascii="Arial" w:hAnsi="Arial" w:cs="Arial"/>
          <w:b/>
          <w:bCs/>
          <w:sz w:val="24"/>
          <w:szCs w:val="24"/>
        </w:rPr>
        <w:t>RESOLUÇÃO LEGISLATIVA Nº 003/2014.</w:t>
      </w:r>
    </w:p>
    <w:p w:rsidR="003357E7" w:rsidRDefault="003357E7" w:rsidP="003357E7">
      <w:pPr>
        <w:ind w:right="-235"/>
        <w:rPr>
          <w:rFonts w:ascii="Arial" w:hAnsi="Arial" w:cs="Arial"/>
          <w:b/>
          <w:bCs/>
        </w:rPr>
      </w:pPr>
    </w:p>
    <w:p w:rsidR="003357E7" w:rsidRDefault="003357E7" w:rsidP="003357E7">
      <w:pPr>
        <w:ind w:right="-235"/>
        <w:rPr>
          <w:rFonts w:ascii="Arial" w:hAnsi="Arial" w:cs="Arial"/>
          <w:b/>
          <w:bCs/>
        </w:rPr>
      </w:pPr>
    </w:p>
    <w:p w:rsidR="003357E7" w:rsidRDefault="003357E7" w:rsidP="003357E7">
      <w:pPr>
        <w:ind w:right="-235"/>
        <w:rPr>
          <w:rFonts w:ascii="Arial" w:hAnsi="Arial" w:cs="Arial"/>
          <w:b/>
          <w:bCs/>
        </w:rPr>
      </w:pPr>
    </w:p>
    <w:p w:rsidR="003357E7" w:rsidRDefault="003357E7" w:rsidP="003357E7">
      <w:pPr>
        <w:pStyle w:val="Corpodetexto2"/>
        <w:pBdr>
          <w:bottom w:val="double" w:sz="6" w:space="1" w:color="auto"/>
        </w:pBdr>
        <w:spacing w:line="240" w:lineRule="auto"/>
        <w:ind w:left="4248" w:right="-235"/>
        <w:jc w:val="both"/>
        <w:rPr>
          <w:rFonts w:ascii="Arial" w:hAnsi="Arial" w:cs="Arial"/>
          <w:b/>
          <w:bCs/>
        </w:rPr>
      </w:pPr>
      <w:r>
        <w:rPr>
          <w:rFonts w:ascii="Arial" w:hAnsi="Arial" w:cs="Arial"/>
          <w:b/>
          <w:bCs/>
          <w:iCs/>
        </w:rPr>
        <w:t xml:space="preserve">ALTERA E ATUALIZA A CONCESSÃO, O PAGAMENTO E A PRESTAÇÃO DE CONTAS DE DIÁRIAS E INDENIZAÇÕES DE TRANSPORTE A VEREADORES E SERVIDORES DA CÂMARA MUNICIPAL DE </w:t>
      </w:r>
      <w:proofErr w:type="gramStart"/>
      <w:r>
        <w:rPr>
          <w:rFonts w:ascii="Arial" w:hAnsi="Arial" w:cs="Arial"/>
          <w:b/>
          <w:bCs/>
          <w:iCs/>
        </w:rPr>
        <w:t>VEREADORES</w:t>
      </w:r>
      <w:proofErr w:type="gramEnd"/>
    </w:p>
    <w:p w:rsidR="003357E7" w:rsidRDefault="003357E7" w:rsidP="003357E7">
      <w:pPr>
        <w:ind w:left="4536" w:right="-235"/>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CAPÍTULO I</w:t>
      </w:r>
    </w:p>
    <w:p w:rsidR="003357E7" w:rsidRDefault="003357E7" w:rsidP="003357E7">
      <w:pPr>
        <w:jc w:val="center"/>
        <w:rPr>
          <w:rFonts w:ascii="Arial" w:hAnsi="Arial" w:cs="Arial"/>
          <w:b/>
          <w:bCs/>
        </w:rPr>
      </w:pPr>
      <w:r>
        <w:rPr>
          <w:rFonts w:ascii="Arial" w:hAnsi="Arial" w:cs="Arial"/>
          <w:b/>
          <w:bCs/>
        </w:rPr>
        <w:t>DISPOSIÇÕES GERAIS</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1º</w:t>
      </w:r>
      <w:r>
        <w:rPr>
          <w:rFonts w:ascii="Arial" w:hAnsi="Arial" w:cs="Arial"/>
        </w:rPr>
        <w:t xml:space="preserve"> </w:t>
      </w:r>
      <w:r>
        <w:rPr>
          <w:rFonts w:ascii="Arial" w:hAnsi="Arial" w:cs="Arial"/>
          <w:b/>
          <w:bCs/>
        </w:rPr>
        <w:t>-</w:t>
      </w:r>
      <w:r>
        <w:rPr>
          <w:rFonts w:ascii="Arial" w:hAnsi="Arial" w:cs="Arial"/>
        </w:rPr>
        <w:t xml:space="preserve"> A concessão, o pagamento e a prestação de contas de diárias e indenização de transporte a Vereadores e Servidores da Câmara Municipal de Três de Maio, obedecerão às disposições desta Resolução, conforme Regime Jurídico Único, Seção II, Subseção Única e Seção III.</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2º -</w:t>
      </w:r>
      <w:r>
        <w:rPr>
          <w:rFonts w:ascii="Arial" w:hAnsi="Arial" w:cs="Arial"/>
        </w:rPr>
        <w:t xml:space="preserve"> O Vereador ou Servidor que, autorizados pelo Presidente, se deslocarem da sede, eventual e transitoriamente, com o objetivo de serviço ou estudo de interesse da administração do Poder Legislativo, farão jus a diárias referentes às despesas com hospedagem, alimentação e locomoção urbana, bem como a indenização de transporte.</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Parágrafo Único.</w:t>
      </w:r>
      <w:r>
        <w:rPr>
          <w:rFonts w:ascii="Arial" w:hAnsi="Arial" w:cs="Arial"/>
        </w:rPr>
        <w:t xml:space="preserve"> Entende-se por interesse da Administração, a missão política de Vereador ou a participação, do Vereador ou Servidor, em cursos, estágios, congressos ou outras modalidades de aperfeiçoamento diretamente relacionado com o cargo ou função.</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CAPÍTULO II</w:t>
      </w:r>
    </w:p>
    <w:p w:rsidR="003357E7" w:rsidRDefault="003357E7" w:rsidP="003357E7">
      <w:pPr>
        <w:jc w:val="center"/>
        <w:rPr>
          <w:rFonts w:ascii="Arial" w:hAnsi="Arial" w:cs="Arial"/>
          <w:b/>
          <w:bCs/>
        </w:rPr>
      </w:pPr>
      <w:r>
        <w:rPr>
          <w:rFonts w:ascii="Arial" w:hAnsi="Arial" w:cs="Arial"/>
          <w:b/>
          <w:bCs/>
        </w:rPr>
        <w:t>DA CONCESSÃO</w:t>
      </w: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Sessão I</w:t>
      </w:r>
    </w:p>
    <w:p w:rsidR="003357E7" w:rsidRDefault="003357E7" w:rsidP="003357E7">
      <w:pPr>
        <w:pStyle w:val="Ttulo1"/>
      </w:pPr>
      <w:r>
        <w:t>Do Requerimento</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3º -</w:t>
      </w:r>
      <w:r>
        <w:rPr>
          <w:rFonts w:ascii="Arial" w:hAnsi="Arial" w:cs="Arial"/>
        </w:rPr>
        <w:t xml:space="preserve"> As diárias e as indenizações de transporte serão concedidas mediante requerimento expresso, do interessado, ao Presidente da Casa Legislativa, contendo as informações de motivo, localidade, dada e o tempo de afastamento, conforme o Art. 87 do Regime Jurídico Único, dispostos da seguinte forma:</w:t>
      </w:r>
    </w:p>
    <w:p w:rsidR="003357E7" w:rsidRDefault="003357E7" w:rsidP="003357E7">
      <w:pPr>
        <w:jc w:val="both"/>
        <w:rPr>
          <w:rFonts w:ascii="Arial" w:hAnsi="Arial" w:cs="Arial"/>
        </w:rPr>
      </w:pPr>
    </w:p>
    <w:p w:rsidR="003357E7" w:rsidRPr="00E85DCB" w:rsidRDefault="003357E7" w:rsidP="003357E7">
      <w:pPr>
        <w:jc w:val="both"/>
        <w:rPr>
          <w:rFonts w:ascii="Arial" w:hAnsi="Arial" w:cs="Arial"/>
        </w:rPr>
      </w:pPr>
      <w:r>
        <w:rPr>
          <w:rFonts w:ascii="Arial" w:hAnsi="Arial" w:cs="Arial"/>
        </w:rPr>
        <w:t xml:space="preserve"> I – data e horário da saída;</w:t>
      </w:r>
    </w:p>
    <w:p w:rsidR="003357E7" w:rsidRDefault="003357E7" w:rsidP="003357E7">
      <w:pPr>
        <w:jc w:val="both"/>
        <w:rPr>
          <w:rFonts w:ascii="Arial" w:hAnsi="Arial" w:cs="Arial"/>
        </w:rPr>
      </w:pPr>
      <w:r>
        <w:rPr>
          <w:rFonts w:ascii="Arial" w:hAnsi="Arial" w:cs="Arial"/>
        </w:rPr>
        <w:t xml:space="preserve"> II – data e horário do retorno;</w:t>
      </w:r>
    </w:p>
    <w:p w:rsidR="003357E7" w:rsidRPr="00E85DCB" w:rsidRDefault="003357E7" w:rsidP="003357E7">
      <w:pPr>
        <w:jc w:val="both"/>
        <w:rPr>
          <w:rFonts w:ascii="Arial" w:hAnsi="Arial" w:cs="Arial"/>
          <w:vanish/>
          <w:specVanish/>
        </w:rPr>
      </w:pPr>
    </w:p>
    <w:p w:rsidR="003357E7" w:rsidRDefault="003357E7" w:rsidP="003357E7">
      <w:pPr>
        <w:jc w:val="both"/>
        <w:rPr>
          <w:rFonts w:ascii="Arial" w:hAnsi="Arial" w:cs="Arial"/>
        </w:rPr>
      </w:pPr>
      <w:r>
        <w:rPr>
          <w:rFonts w:ascii="Arial" w:hAnsi="Arial" w:cs="Arial"/>
        </w:rPr>
        <w:t xml:space="preserve"> III – período de duração do evento;</w:t>
      </w:r>
    </w:p>
    <w:p w:rsidR="003357E7" w:rsidRPr="00E85DCB" w:rsidRDefault="003357E7" w:rsidP="003357E7">
      <w:pPr>
        <w:jc w:val="both"/>
        <w:rPr>
          <w:rFonts w:ascii="Arial" w:hAnsi="Arial" w:cs="Arial"/>
          <w:vanish/>
          <w:specVanish/>
        </w:rPr>
      </w:pPr>
    </w:p>
    <w:p w:rsidR="003357E7" w:rsidRDefault="003357E7" w:rsidP="003357E7">
      <w:pPr>
        <w:jc w:val="both"/>
        <w:rPr>
          <w:rFonts w:ascii="Arial" w:hAnsi="Arial" w:cs="Arial"/>
        </w:rPr>
      </w:pPr>
      <w:r>
        <w:rPr>
          <w:rFonts w:ascii="Arial" w:hAnsi="Arial" w:cs="Arial"/>
        </w:rPr>
        <w:t xml:space="preserve"> IV – programação dos assuntos a serem tratados;</w:t>
      </w:r>
    </w:p>
    <w:p w:rsidR="003357E7" w:rsidRPr="00E85DCB" w:rsidRDefault="003357E7" w:rsidP="003357E7">
      <w:pPr>
        <w:jc w:val="both"/>
        <w:rPr>
          <w:rFonts w:ascii="Arial" w:hAnsi="Arial" w:cs="Arial"/>
          <w:vanish/>
          <w:specVanish/>
        </w:rPr>
      </w:pPr>
    </w:p>
    <w:p w:rsidR="003357E7" w:rsidRDefault="003357E7" w:rsidP="003357E7">
      <w:pPr>
        <w:jc w:val="both"/>
        <w:rPr>
          <w:rFonts w:ascii="Arial" w:hAnsi="Arial" w:cs="Arial"/>
        </w:rPr>
      </w:pPr>
      <w:r>
        <w:rPr>
          <w:rFonts w:ascii="Arial" w:hAnsi="Arial" w:cs="Arial"/>
        </w:rPr>
        <w:t xml:space="preserve"> V – identificação do órgão/entidade a ser contatado;</w:t>
      </w:r>
    </w:p>
    <w:p w:rsidR="003357E7" w:rsidRPr="00E85DCB" w:rsidRDefault="003357E7" w:rsidP="003357E7">
      <w:pPr>
        <w:jc w:val="both"/>
        <w:rPr>
          <w:rFonts w:ascii="Arial" w:hAnsi="Arial" w:cs="Arial"/>
          <w:vanish/>
          <w:specVanish/>
        </w:rPr>
      </w:pPr>
    </w:p>
    <w:p w:rsidR="003357E7" w:rsidRPr="00E85DCB" w:rsidRDefault="003357E7" w:rsidP="003357E7">
      <w:pPr>
        <w:jc w:val="both"/>
        <w:rPr>
          <w:rFonts w:ascii="Arial" w:hAnsi="Arial" w:cs="Arial"/>
          <w:vanish/>
          <w:specVanish/>
        </w:rPr>
      </w:pPr>
      <w:r>
        <w:rPr>
          <w:rFonts w:ascii="Arial" w:hAnsi="Arial" w:cs="Arial"/>
        </w:rPr>
        <w:t xml:space="preserve"> VI – meio de transporte a ser utilizado. </w:t>
      </w:r>
    </w:p>
    <w:p w:rsidR="003357E7" w:rsidRDefault="003357E7" w:rsidP="003357E7">
      <w:pPr>
        <w:jc w:val="both"/>
        <w:rPr>
          <w:rFonts w:ascii="Arial" w:hAnsi="Arial" w:cs="Arial"/>
        </w:rPr>
      </w:pPr>
      <w:r>
        <w:rPr>
          <w:rFonts w:ascii="Arial" w:hAnsi="Arial" w:cs="Arial"/>
        </w:rPr>
        <w:t xml:space="preserve"> </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xml:space="preserve">Parágrafo Único. </w:t>
      </w:r>
      <w:r>
        <w:rPr>
          <w:rFonts w:ascii="Arial" w:hAnsi="Arial" w:cs="Arial"/>
        </w:rPr>
        <w:t>Quando o requerente for o Presidente da Câmara, fará o requerimento à Mesa Diretora.</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Sessão II</w:t>
      </w:r>
    </w:p>
    <w:p w:rsidR="003357E7" w:rsidRDefault="003357E7" w:rsidP="003357E7">
      <w:pPr>
        <w:pStyle w:val="Ttulo1"/>
      </w:pPr>
      <w:r>
        <w:t>Da Autorização</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xml:space="preserve">Art. 4º </w:t>
      </w:r>
      <w:r>
        <w:rPr>
          <w:rFonts w:ascii="Arial" w:hAnsi="Arial" w:cs="Arial"/>
        </w:rPr>
        <w:t>O Presidente, ou a Mesa Diretora na hipótese do parágrafo único do artigo 2º, decidirá sobre o requerimento para fins de concessão de diária(s) e/ou indenização de transporte, através de autorização expressa.</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Sessão III</w:t>
      </w:r>
    </w:p>
    <w:p w:rsidR="003357E7" w:rsidRDefault="003357E7" w:rsidP="003357E7">
      <w:pPr>
        <w:pStyle w:val="Ttulo1"/>
      </w:pPr>
      <w:r>
        <w:t>Da Concessão</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Pr="00AF0057" w:rsidRDefault="003357E7" w:rsidP="003357E7">
      <w:pPr>
        <w:jc w:val="both"/>
        <w:rPr>
          <w:rFonts w:ascii="Arial" w:hAnsi="Arial" w:cs="Arial"/>
        </w:rPr>
      </w:pPr>
      <w:r>
        <w:rPr>
          <w:rFonts w:ascii="Arial" w:hAnsi="Arial" w:cs="Arial"/>
        </w:rPr>
        <w:tab/>
      </w:r>
      <w:r>
        <w:rPr>
          <w:rFonts w:ascii="Arial" w:hAnsi="Arial" w:cs="Arial"/>
          <w:b/>
          <w:bCs/>
        </w:rPr>
        <w:t>Art. 5º</w:t>
      </w:r>
      <w:r>
        <w:rPr>
          <w:rFonts w:ascii="Arial" w:hAnsi="Arial" w:cs="Arial"/>
        </w:rPr>
        <w:t xml:space="preserve"> Os valores devidos à diária e à indenização de transporte poderão ser concedidos antecipadamente e de uma só vez, ou ainda, pagas em até 03 (três) dias após a </w:t>
      </w:r>
      <w:r w:rsidRPr="00AF0057">
        <w:rPr>
          <w:rFonts w:ascii="Arial" w:hAnsi="Arial" w:cs="Arial"/>
        </w:rPr>
        <w:t>prestação de contas.</w:t>
      </w:r>
    </w:p>
    <w:p w:rsidR="003357E7" w:rsidRPr="00AF0057" w:rsidRDefault="003357E7" w:rsidP="003357E7">
      <w:pPr>
        <w:jc w:val="both"/>
        <w:rPr>
          <w:rFonts w:ascii="Arial" w:hAnsi="Arial" w:cs="Arial"/>
        </w:rPr>
      </w:pPr>
    </w:p>
    <w:p w:rsidR="003357E7" w:rsidRPr="00AF0057" w:rsidRDefault="003357E7" w:rsidP="003357E7">
      <w:pPr>
        <w:jc w:val="both"/>
        <w:rPr>
          <w:rFonts w:ascii="Arial" w:hAnsi="Arial" w:cs="Arial"/>
        </w:rPr>
      </w:pPr>
      <w:r w:rsidRPr="00AF0057">
        <w:rPr>
          <w:rFonts w:ascii="Arial" w:hAnsi="Arial" w:cs="Arial"/>
        </w:rPr>
        <w:tab/>
      </w:r>
      <w:r w:rsidRPr="00AF0057">
        <w:rPr>
          <w:rFonts w:ascii="Arial" w:hAnsi="Arial" w:cs="Arial"/>
          <w:b/>
          <w:bCs/>
        </w:rPr>
        <w:t>§ 1º</w:t>
      </w:r>
      <w:r w:rsidRPr="00AF0057">
        <w:rPr>
          <w:rFonts w:ascii="Arial" w:hAnsi="Arial" w:cs="Arial"/>
        </w:rPr>
        <w:t xml:space="preserve"> Somente serão pagos antecipadamente os valores a que se refere o caput deste artigo, se solicitado com antecedência mínima de 03 (três) dias úteis da data da saída;</w:t>
      </w:r>
    </w:p>
    <w:p w:rsidR="003357E7" w:rsidRPr="00AF0057" w:rsidRDefault="003357E7" w:rsidP="003357E7">
      <w:pPr>
        <w:jc w:val="both"/>
        <w:rPr>
          <w:rFonts w:ascii="Arial" w:hAnsi="Arial" w:cs="Arial"/>
        </w:rPr>
      </w:pPr>
    </w:p>
    <w:p w:rsidR="003357E7" w:rsidRPr="00AF0057" w:rsidRDefault="003357E7" w:rsidP="003357E7">
      <w:pPr>
        <w:jc w:val="both"/>
        <w:rPr>
          <w:rFonts w:ascii="Arial" w:hAnsi="Arial" w:cs="Arial"/>
        </w:rPr>
      </w:pPr>
      <w:r w:rsidRPr="00AF0057">
        <w:rPr>
          <w:rFonts w:ascii="Arial" w:hAnsi="Arial" w:cs="Arial"/>
        </w:rPr>
        <w:tab/>
      </w:r>
      <w:r w:rsidRPr="00AF0057">
        <w:rPr>
          <w:rFonts w:ascii="Arial" w:hAnsi="Arial" w:cs="Arial"/>
          <w:b/>
          <w:bCs/>
        </w:rPr>
        <w:t>§ 2º</w:t>
      </w:r>
      <w:r w:rsidRPr="00AF0057">
        <w:rPr>
          <w:rFonts w:ascii="Arial" w:hAnsi="Arial" w:cs="Arial"/>
        </w:rPr>
        <w:t xml:space="preserve"> A antecipação dos valores não exime o beneficiário da prestação de contas.</w:t>
      </w:r>
    </w:p>
    <w:p w:rsidR="003357E7" w:rsidRPr="00B3390B" w:rsidRDefault="003357E7" w:rsidP="003357E7">
      <w:pPr>
        <w:jc w:val="both"/>
        <w:rPr>
          <w:rFonts w:ascii="Arial" w:hAnsi="Arial" w:cs="Arial"/>
          <w:color w:val="FF0000"/>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CAPÍTULO III</w:t>
      </w:r>
    </w:p>
    <w:p w:rsidR="003357E7" w:rsidRDefault="003357E7" w:rsidP="003357E7">
      <w:pPr>
        <w:jc w:val="center"/>
        <w:rPr>
          <w:rFonts w:ascii="Arial" w:hAnsi="Arial" w:cs="Arial"/>
          <w:b/>
          <w:bCs/>
        </w:rPr>
      </w:pPr>
      <w:r>
        <w:rPr>
          <w:rFonts w:ascii="Arial" w:hAnsi="Arial" w:cs="Arial"/>
          <w:b/>
          <w:bCs/>
        </w:rPr>
        <w:t>DA DIÁRIA</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xml:space="preserve">Art. 6º </w:t>
      </w:r>
      <w:r>
        <w:rPr>
          <w:rFonts w:ascii="Arial" w:hAnsi="Arial" w:cs="Arial"/>
        </w:rPr>
        <w:t>O valor da diária fica estipulado em R$ 175,00 (cento e setenta e cinco reais), conforme Art. 92 do Regime Jurídico Único.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1º</w:t>
      </w:r>
      <w:r>
        <w:rPr>
          <w:rFonts w:ascii="Arial" w:hAnsi="Arial" w:cs="Arial"/>
        </w:rPr>
        <w:t xml:space="preserve"> A diária, conforme o deslocamento</w:t>
      </w:r>
      <w:proofErr w:type="gramStart"/>
      <w:r>
        <w:rPr>
          <w:rFonts w:ascii="Arial" w:hAnsi="Arial" w:cs="Arial"/>
        </w:rPr>
        <w:t>, será</w:t>
      </w:r>
      <w:proofErr w:type="gramEnd"/>
      <w:r>
        <w:rPr>
          <w:rFonts w:ascii="Arial" w:hAnsi="Arial" w:cs="Arial"/>
        </w:rPr>
        <w:t>:</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 –</w:t>
      </w:r>
      <w:r>
        <w:rPr>
          <w:rFonts w:ascii="Arial" w:hAnsi="Arial" w:cs="Arial"/>
        </w:rPr>
        <w:t xml:space="preserve"> multiplicada por 02 (dois) quando o deslocamento for para municípios distantes da sede, porém dentro do Estado, mais de </w:t>
      </w:r>
      <w:proofErr w:type="gramStart"/>
      <w:smartTag w:uri="urn:schemas-microsoft-com:office:smarttags" w:element="metricconverter">
        <w:smartTagPr>
          <w:attr w:name="ProductID" w:val="500 Km"/>
        </w:smartTagPr>
        <w:r>
          <w:rPr>
            <w:rFonts w:ascii="Arial" w:hAnsi="Arial" w:cs="Arial"/>
          </w:rPr>
          <w:t>500 Km</w:t>
        </w:r>
      </w:smartTag>
      <w:proofErr w:type="gramEnd"/>
      <w:r>
        <w:rPr>
          <w:rFonts w:ascii="Arial" w:hAnsi="Arial" w:cs="Arial"/>
        </w:rPr>
        <w:t>, somando-se a ida e a volta;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II –</w:t>
      </w:r>
      <w:r>
        <w:rPr>
          <w:rFonts w:ascii="Arial" w:hAnsi="Arial" w:cs="Arial"/>
        </w:rPr>
        <w:t xml:space="preserve"> multiplicada por 03 (três) quando o deslocamento for para outro Estado da Federação ou para outro país;</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2º</w:t>
      </w:r>
      <w:r>
        <w:rPr>
          <w:rFonts w:ascii="Arial" w:hAnsi="Arial" w:cs="Arial"/>
        </w:rPr>
        <w:t xml:space="preserve"> A diária será reduzida em 50% (cinquenta por cento), quando o deslocamento implicar apenas a permanência no local de destino, sem exigência de pernoite.</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3º</w:t>
      </w:r>
      <w:r>
        <w:rPr>
          <w:rFonts w:ascii="Arial" w:hAnsi="Arial" w:cs="Arial"/>
        </w:rPr>
        <w:t xml:space="preserve"> Considera-se como pernoite, para fins desta Resolução, a estada em hotel e similares ou o período necessário ao deslocamento para o Município realizado no período da madrugada.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4º</w:t>
      </w:r>
      <w:r>
        <w:rPr>
          <w:rFonts w:ascii="Arial" w:hAnsi="Arial" w:cs="Arial"/>
        </w:rPr>
        <w:t xml:space="preserve"> Quanto ao número de diárias, nos termos deste artigo, será devido: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 –</w:t>
      </w:r>
      <w:r>
        <w:rPr>
          <w:rFonts w:ascii="Arial" w:hAnsi="Arial" w:cs="Arial"/>
        </w:rPr>
        <w:t xml:space="preserve"> uma diária integral, a cada 24 (vinte e quatro) horas fora da sede Municipal, contados do horário de saída do Município.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II –</w:t>
      </w:r>
      <w:r>
        <w:rPr>
          <w:rFonts w:ascii="Arial" w:hAnsi="Arial" w:cs="Arial"/>
        </w:rPr>
        <w:t xml:space="preserve"> </w:t>
      </w:r>
      <w:proofErr w:type="gramStart"/>
      <w:r>
        <w:rPr>
          <w:rFonts w:ascii="Arial" w:hAnsi="Arial" w:cs="Arial"/>
        </w:rPr>
        <w:t>meia diária</w:t>
      </w:r>
      <w:proofErr w:type="gramEnd"/>
      <w:r>
        <w:rPr>
          <w:rFonts w:ascii="Arial" w:hAnsi="Arial" w:cs="Arial"/>
        </w:rPr>
        <w:t>, em horários inferiores a 24 (vinte e quatro) horas, desde que a permanência ultrapasse a 12 (doze) horas.</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7º</w:t>
      </w:r>
      <w:r>
        <w:rPr>
          <w:rFonts w:ascii="Arial" w:hAnsi="Arial" w:cs="Arial"/>
        </w:rPr>
        <w:t xml:space="preserve"> As diárias superiores a 06 (seis) dias serão calculadas com redução de 30% (trinta por cento).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ind w:firstLine="708"/>
        <w:jc w:val="both"/>
        <w:rPr>
          <w:rFonts w:ascii="Arial" w:hAnsi="Arial" w:cs="Arial"/>
        </w:rPr>
      </w:pPr>
      <w:r>
        <w:rPr>
          <w:rFonts w:ascii="Arial" w:hAnsi="Arial" w:cs="Arial"/>
          <w:b/>
          <w:bCs/>
        </w:rPr>
        <w:t>Art. 8º</w:t>
      </w:r>
      <w:r>
        <w:rPr>
          <w:rFonts w:ascii="Arial" w:hAnsi="Arial" w:cs="Arial"/>
        </w:rPr>
        <w:t xml:space="preserve"> A indenização de transporte de que trata essa Resolução, corresponderá ao ressarcimento das despesas de viagem, pela utilização de transporte coletivo, particular ou oficial, conforme consta na Seção III, Art. 93 do Regime Jurídico Único.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9º</w:t>
      </w:r>
      <w:r>
        <w:rPr>
          <w:rFonts w:ascii="Arial" w:hAnsi="Arial" w:cs="Arial"/>
        </w:rPr>
        <w:t xml:space="preserve"> A indenização de transporte ocorrerá da seguinte maneira: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 –</w:t>
      </w:r>
      <w:r>
        <w:rPr>
          <w:rFonts w:ascii="Arial" w:hAnsi="Arial" w:cs="Arial"/>
        </w:rPr>
        <w:t xml:space="preserve"> em transporte coletivo terrestre será correspondente ao valor, de ida e </w:t>
      </w:r>
      <w:proofErr w:type="gramStart"/>
      <w:r>
        <w:rPr>
          <w:rFonts w:ascii="Arial" w:hAnsi="Arial" w:cs="Arial"/>
        </w:rPr>
        <w:t>volta,</w:t>
      </w:r>
      <w:proofErr w:type="gramEnd"/>
      <w:r>
        <w:rPr>
          <w:rFonts w:ascii="Arial" w:hAnsi="Arial" w:cs="Arial"/>
        </w:rPr>
        <w:t xml:space="preserve"> da tarifa da passagem, em categoria executiva ou leito;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II –</w:t>
      </w:r>
      <w:r>
        <w:rPr>
          <w:rFonts w:ascii="Arial" w:hAnsi="Arial" w:cs="Arial"/>
        </w:rPr>
        <w:t xml:space="preserve"> em transporte coletivo aéreo será correspondente ao valor, de ida e </w:t>
      </w:r>
      <w:proofErr w:type="gramStart"/>
      <w:r>
        <w:rPr>
          <w:rFonts w:ascii="Arial" w:hAnsi="Arial" w:cs="Arial"/>
        </w:rPr>
        <w:t>volta,</w:t>
      </w:r>
      <w:proofErr w:type="gramEnd"/>
      <w:r>
        <w:rPr>
          <w:rFonts w:ascii="Arial" w:hAnsi="Arial" w:cs="Arial"/>
        </w:rPr>
        <w:t xml:space="preserve"> da tarifa da passagem, em classe econômica;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III –</w:t>
      </w:r>
      <w:r>
        <w:rPr>
          <w:rFonts w:ascii="Arial" w:hAnsi="Arial" w:cs="Arial"/>
        </w:rPr>
        <w:t xml:space="preserve"> em transporte particular, com a condução de no mínimo 02 (dois) participantes, será o valor equivalente a R$ 0,80 (oitenta centavos de real) por Km rodado e o valor equivalente aos pedágios pagos considerando ida e volta, conforme Art. 96 do Regime Jurídico Único.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IV –</w:t>
      </w:r>
      <w:r>
        <w:rPr>
          <w:rFonts w:ascii="Arial" w:hAnsi="Arial" w:cs="Arial"/>
        </w:rPr>
        <w:t xml:space="preserve"> em transporte particular, no caso de menos de 02 (dois) participantes no evento, será o valor equivalente ao da passagem de 01(um) participante, em categoria executiva ou similar, do transporte coletivo terrestre, consultado junto à Estação Rodoviária;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V –</w:t>
      </w:r>
      <w:r>
        <w:rPr>
          <w:rFonts w:ascii="Arial" w:hAnsi="Arial" w:cs="Arial"/>
        </w:rPr>
        <w:t xml:space="preserve"> quando o deslocamento for realizado em veículo oficial não haverá indenização de transporte.</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xml:space="preserve">Art. </w:t>
      </w:r>
      <w:smartTag w:uri="urn:schemas-microsoft-com:office:smarttags" w:element="metricconverter">
        <w:smartTagPr>
          <w:attr w:name="ProductID" w:val="10. A"/>
        </w:smartTagPr>
        <w:r>
          <w:rPr>
            <w:rFonts w:ascii="Arial" w:hAnsi="Arial" w:cs="Arial"/>
            <w:b/>
            <w:bCs/>
          </w:rPr>
          <w:t>10.</w:t>
        </w:r>
        <w:r>
          <w:rPr>
            <w:rFonts w:ascii="Arial" w:hAnsi="Arial" w:cs="Arial"/>
          </w:rPr>
          <w:t xml:space="preserve"> A</w:t>
        </w:r>
      </w:smartTag>
      <w:r>
        <w:rPr>
          <w:rFonts w:ascii="Arial" w:hAnsi="Arial" w:cs="Arial"/>
        </w:rPr>
        <w:t xml:space="preserve"> concessão de despesas de transporte aéreo somente será autorizada para distâncias superiores a </w:t>
      </w:r>
      <w:proofErr w:type="gramStart"/>
      <w:smartTag w:uri="urn:schemas-microsoft-com:office:smarttags" w:element="metricconverter">
        <w:smartTagPr>
          <w:attr w:name="ProductID" w:val="1.500 Km"/>
        </w:smartTagPr>
        <w:r>
          <w:rPr>
            <w:rFonts w:ascii="Arial" w:hAnsi="Arial" w:cs="Arial"/>
          </w:rPr>
          <w:t>1.500 Km</w:t>
        </w:r>
      </w:smartTag>
      <w:proofErr w:type="gramEnd"/>
      <w:r>
        <w:rPr>
          <w:rFonts w:ascii="Arial" w:hAnsi="Arial" w:cs="Arial"/>
        </w:rPr>
        <w:t xml:space="preserve"> (mil e quinhentos quilômetros), considerando-se ida e volta.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11.</w:t>
      </w:r>
      <w:r>
        <w:rPr>
          <w:rFonts w:ascii="Arial" w:hAnsi="Arial" w:cs="Arial"/>
        </w:rPr>
        <w:t xml:space="preserve"> Para fins de adiantamento das despesas de transporte em veículo próprio a quilometragem será de forma aproximada, seguindo tabela de distâncias.</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Parágrafo Único.</w:t>
      </w:r>
      <w:r>
        <w:rPr>
          <w:rFonts w:ascii="Arial" w:hAnsi="Arial" w:cs="Arial"/>
        </w:rPr>
        <w:t xml:space="preserve"> A tabela de distâncias será elaborada pela Administração da Câmara, assinada pela Mesa Diretora, tendo como fonte as informações do DAER (Departamento Autônomo de Estradas de Rodagens), sempre levando em consideração o trajeto habitual ou de menor distância, preferencialmente por via de pavimentação asfáltica.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12.</w:t>
      </w:r>
      <w:r>
        <w:rPr>
          <w:rFonts w:ascii="Arial" w:hAnsi="Arial" w:cs="Arial"/>
        </w:rPr>
        <w:t xml:space="preserve"> O Vereador ou Servidor que fizer uso do veículo próprio, nos termos desta Resolução Legislativa, não terá direito a qualquer indenização advinda de seguro, multa ou qualquer outro dano, sendo de sua inteira responsabilidade todo e qualquer dano material ou pessoal ocorrido.</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CAPÍTULO IV</w:t>
      </w:r>
    </w:p>
    <w:p w:rsidR="003357E7" w:rsidRDefault="003357E7" w:rsidP="003357E7">
      <w:pPr>
        <w:pStyle w:val="Ttulo1"/>
      </w:pPr>
      <w:r>
        <w:t>DA PRESTAÇÃO DE CONTAS</w:t>
      </w: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Seção I</w:t>
      </w:r>
    </w:p>
    <w:p w:rsidR="003357E7" w:rsidRDefault="003357E7" w:rsidP="003357E7">
      <w:pPr>
        <w:jc w:val="center"/>
        <w:rPr>
          <w:rFonts w:ascii="Arial" w:hAnsi="Arial" w:cs="Arial"/>
          <w:b/>
          <w:bCs/>
        </w:rPr>
      </w:pPr>
      <w:r>
        <w:rPr>
          <w:rFonts w:ascii="Arial" w:hAnsi="Arial" w:cs="Arial"/>
          <w:b/>
          <w:bCs/>
        </w:rPr>
        <w:t>Dos Elementos da Prestação de Contas</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13.</w:t>
      </w:r>
      <w:r>
        <w:rPr>
          <w:rFonts w:ascii="Arial" w:hAnsi="Arial" w:cs="Arial"/>
        </w:rPr>
        <w:t xml:space="preserve"> Toda a concessão de indenização e transporte ou diárias corresponderá a uma prestação de contas, em prazo de até três dias úteis do retorno ao Município sede, pelo beneficiário, onde deverá constar:</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b/>
          <w:bCs/>
        </w:rPr>
        <w:t>I –</w:t>
      </w:r>
      <w:r>
        <w:rPr>
          <w:rFonts w:ascii="Arial" w:hAnsi="Arial" w:cs="Arial"/>
        </w:rPr>
        <w:t xml:space="preserve"> atestado ou certificado de frequência;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b/>
          <w:bCs/>
        </w:rPr>
        <w:t>II –</w:t>
      </w:r>
      <w:r>
        <w:rPr>
          <w:rFonts w:ascii="Arial" w:hAnsi="Arial" w:cs="Arial"/>
        </w:rPr>
        <w:t xml:space="preserve"> documento fiscal;</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b/>
          <w:bCs/>
        </w:rPr>
        <w:t>III –</w:t>
      </w:r>
      <w:r>
        <w:rPr>
          <w:rFonts w:ascii="Arial" w:hAnsi="Arial" w:cs="Arial"/>
        </w:rPr>
        <w:t xml:space="preserve"> outro documento que certifique a presença do beneficiário no local de destino, conforme o requerimento referido no artigo 3º.</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14.</w:t>
      </w:r>
      <w:r>
        <w:rPr>
          <w:rFonts w:ascii="Arial" w:hAnsi="Arial" w:cs="Arial"/>
        </w:rPr>
        <w:t xml:space="preserve"> Os valores adiantados a título de diárias independem de comprovação.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15.</w:t>
      </w:r>
      <w:r>
        <w:rPr>
          <w:rFonts w:ascii="Arial" w:hAnsi="Arial" w:cs="Arial"/>
        </w:rPr>
        <w:t xml:space="preserve"> As indenizações de transporte deverão ser comprovadas da seguinte maneira: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 –</w:t>
      </w:r>
      <w:r>
        <w:rPr>
          <w:rFonts w:ascii="Arial" w:hAnsi="Arial" w:cs="Arial"/>
        </w:rPr>
        <w:t xml:space="preserve"> transporte coletivo, terrestre ou aéreo mediante a apresentação dos bilhetes de passagem;</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II –</w:t>
      </w:r>
      <w:r>
        <w:rPr>
          <w:rFonts w:ascii="Arial" w:hAnsi="Arial" w:cs="Arial"/>
        </w:rPr>
        <w:t xml:space="preserve"> transporte particular, mediante a apresentação das notas fiscais de abastecimento, sem a necessidade de utilização do valor total percebido, haja vista a indenização comportar as despesas de abastecimento, manutenção, além do desgaste natural do veículo.</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Seção II</w:t>
      </w:r>
    </w:p>
    <w:p w:rsidR="003357E7" w:rsidRDefault="003357E7" w:rsidP="003357E7">
      <w:pPr>
        <w:pStyle w:val="Ttulo1"/>
      </w:pPr>
      <w:r>
        <w:t>Das Penalidades</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Art. 16.</w:t>
      </w:r>
      <w:r>
        <w:rPr>
          <w:rFonts w:ascii="Arial" w:hAnsi="Arial" w:cs="Arial"/>
        </w:rPr>
        <w:t xml:space="preserve"> Se o beneficiário não prestar contas no prazo fixado no artigo 13, deverá ressarcir, como penalidade pelo atraso, o equivalente a 10% (dez por cento) do valor recebido, por dia de atraso, até o limite das indenizações concedidas.</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1º</w:t>
      </w:r>
      <w:r>
        <w:rPr>
          <w:rFonts w:ascii="Arial" w:hAnsi="Arial" w:cs="Arial"/>
        </w:rPr>
        <w:t xml:space="preserve"> Os valores correspondentes às devoluções, de que trata este artigo, poderão ser objeto de desconto em folha de pagamento. Caso não seja possível o desconto em folha de pagamento, tais valores poderão ser inscritos em dívida ativa e cobrados administrativa ou judicialmente.</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xml:space="preserve">§ 2º </w:t>
      </w:r>
      <w:r>
        <w:rPr>
          <w:rFonts w:ascii="Arial" w:hAnsi="Arial" w:cs="Arial"/>
        </w:rPr>
        <w:t>Enquanto não realizada a prestação de contas relativa a diárias já recebidas o Vereador ou o Servidor fica impossibilitado de perceber novas diárias.</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Seção III</w:t>
      </w:r>
    </w:p>
    <w:p w:rsidR="003357E7" w:rsidRDefault="003357E7" w:rsidP="003357E7">
      <w:pPr>
        <w:pStyle w:val="Ttulo1"/>
      </w:pPr>
      <w:r>
        <w:t>Da Devolução dos Valores não Utilizados</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xml:space="preserve">Art. </w:t>
      </w:r>
      <w:smartTag w:uri="urn:schemas-microsoft-com:office:smarttags" w:element="metricconverter">
        <w:smartTagPr>
          <w:attr w:name="ProductID" w:val="17. A"/>
        </w:smartTagPr>
        <w:r>
          <w:rPr>
            <w:rFonts w:ascii="Arial" w:hAnsi="Arial" w:cs="Arial"/>
            <w:b/>
            <w:bCs/>
          </w:rPr>
          <w:t>17.</w:t>
        </w:r>
        <w:r>
          <w:rPr>
            <w:rFonts w:ascii="Arial" w:hAnsi="Arial" w:cs="Arial"/>
          </w:rPr>
          <w:t xml:space="preserve"> A</w:t>
        </w:r>
      </w:smartTag>
      <w:r>
        <w:rPr>
          <w:rFonts w:ascii="Arial" w:hAnsi="Arial" w:cs="Arial"/>
        </w:rPr>
        <w:t xml:space="preserve"> não utilização dos valores requeridos para as indenizações, em caso de concessão antecipada, e verificados em processo de prestação de contas, ensejará a sua devolução.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1º</w:t>
      </w:r>
      <w:r>
        <w:rPr>
          <w:rFonts w:ascii="Arial" w:hAnsi="Arial" w:cs="Arial"/>
        </w:rPr>
        <w:t xml:space="preserve"> A devolução de valores excedentes correspondentes às indenizações, se ocorridos no mesmo exercício da concessão, deverão ser tomados e os valores da dotação orçamentária, retornar à rubrica própria.</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2º</w:t>
      </w:r>
      <w:r>
        <w:rPr>
          <w:rFonts w:ascii="Arial" w:hAnsi="Arial" w:cs="Arial"/>
        </w:rPr>
        <w:t xml:space="preserve"> Se a devolução ocorrer em exercício diferente da concessão de diária, os recursos integrarão a receita orçamentária daquele exercício.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3º</w:t>
      </w:r>
      <w:r>
        <w:rPr>
          <w:rFonts w:ascii="Arial" w:hAnsi="Arial" w:cs="Arial"/>
        </w:rPr>
        <w:t xml:space="preserve"> A devolução dos recursos não utilizados dar-se-á até a prestação de contas, em prazo fixado no artigo 13.</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bCs/>
        </w:rPr>
        <w:t>§ 4º</w:t>
      </w:r>
      <w:r>
        <w:rPr>
          <w:rFonts w:ascii="Arial" w:hAnsi="Arial" w:cs="Arial"/>
        </w:rPr>
        <w:t xml:space="preserve"> Em caso de não devolução dos recursos não utilizados, incidirão as mesmas penalidades descritas no artigo 16 e parágrafo.</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center"/>
        <w:rPr>
          <w:rFonts w:ascii="Arial" w:hAnsi="Arial" w:cs="Arial"/>
          <w:b/>
          <w:bCs/>
        </w:rPr>
      </w:pPr>
      <w:r>
        <w:rPr>
          <w:rFonts w:ascii="Arial" w:hAnsi="Arial" w:cs="Arial"/>
          <w:b/>
          <w:bCs/>
        </w:rPr>
        <w:t>CAPÍTULO V</w:t>
      </w:r>
    </w:p>
    <w:p w:rsidR="003357E7" w:rsidRDefault="003357E7" w:rsidP="003357E7">
      <w:pPr>
        <w:pStyle w:val="Ttulo1"/>
      </w:pPr>
      <w:r>
        <w:t>DISPOSIÇÕES FINAIS</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rPr>
        <w:t>Art. 18</w:t>
      </w:r>
      <w:r>
        <w:rPr>
          <w:rFonts w:ascii="Arial" w:hAnsi="Arial" w:cs="Arial"/>
        </w:rPr>
        <w:t>. Quando houver necessidade, além das diárias e do pagamento das despesas com transporte, o Vereador ou Servidor fará jus ao pagamento das despesas com pedágio, estacionamento e inscrições em cursos, sendo tais valores pagos antecipadamente, vinculados a posterior apresentação das notas fiscais que comprovem tais gastos.</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t>Parágrafo Único. Salvo as disposições referentes às inscrições em cursos, não terão direito ao disposto neste artigo os que utilizarem veículo próprio no caso do inciso IV do artigo 9º.</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rPr>
        <w:t>Art. 19.</w:t>
      </w:r>
      <w:r>
        <w:rPr>
          <w:rFonts w:ascii="Arial" w:hAnsi="Arial" w:cs="Arial"/>
        </w:rPr>
        <w:t xml:space="preserve"> Os valores estipulados nesta Resolução Legislativa referente às diárias e as despesas de transporte em veículo particular serão reajustados no primeiro dia útil do mês de fevereiro de cada ano, pelos índices de reajuste do IGPM, ou outro equivalente que vier a substituí-lo.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rPr>
        <w:t>Art. 20.</w:t>
      </w:r>
      <w:r>
        <w:rPr>
          <w:rFonts w:ascii="Arial" w:hAnsi="Arial" w:cs="Arial"/>
        </w:rPr>
        <w:t xml:space="preserve"> As despesas decorrentes da aplicação desta lei serão atendidas por dotações orçamentárias próprias.</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rPr>
        <w:t>Art. 21.</w:t>
      </w:r>
      <w:r>
        <w:rPr>
          <w:rFonts w:ascii="Arial" w:hAnsi="Arial" w:cs="Arial"/>
        </w:rPr>
        <w:t xml:space="preserve"> Esta Resolução entra em vigor na data de sua publicação.</w:t>
      </w: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ab/>
      </w:r>
      <w:r>
        <w:rPr>
          <w:rFonts w:ascii="Arial" w:hAnsi="Arial" w:cs="Arial"/>
          <w:b/>
        </w:rPr>
        <w:t>Art. 22.</w:t>
      </w:r>
      <w:r>
        <w:rPr>
          <w:rFonts w:ascii="Arial" w:hAnsi="Arial" w:cs="Arial"/>
        </w:rPr>
        <w:t xml:space="preserve"> Revoga-se a Resolução Legislativa nº 002/2013.</w:t>
      </w:r>
    </w:p>
    <w:p w:rsidR="003357E7" w:rsidRDefault="003357E7" w:rsidP="003357E7">
      <w:pPr>
        <w:jc w:val="both"/>
        <w:rPr>
          <w:rFonts w:ascii="Arial" w:hAnsi="Arial" w:cs="Arial"/>
        </w:rPr>
      </w:pPr>
    </w:p>
    <w:p w:rsidR="003357E7" w:rsidRDefault="003357E7" w:rsidP="003357E7">
      <w:pPr>
        <w:jc w:val="both"/>
        <w:rPr>
          <w:rFonts w:ascii="Arial" w:hAnsi="Arial" w:cs="Arial"/>
        </w:rPr>
      </w:pPr>
    </w:p>
    <w:p w:rsidR="003357E7" w:rsidRDefault="003357E7" w:rsidP="003357E7">
      <w:pPr>
        <w:jc w:val="both"/>
        <w:rPr>
          <w:rFonts w:ascii="Arial" w:hAnsi="Arial" w:cs="Arial"/>
        </w:rPr>
      </w:pPr>
      <w:r>
        <w:rPr>
          <w:rFonts w:ascii="Arial" w:hAnsi="Arial" w:cs="Arial"/>
        </w:rPr>
        <w:t>SALA DA PRESIDÊNCIA</w:t>
      </w:r>
      <w:proofErr w:type="gramStart"/>
      <w:r>
        <w:rPr>
          <w:rFonts w:ascii="Arial" w:hAnsi="Arial" w:cs="Arial"/>
        </w:rPr>
        <w:t xml:space="preserve">  </w:t>
      </w:r>
      <w:proofErr w:type="gramEnd"/>
      <w:r>
        <w:rPr>
          <w:rFonts w:ascii="Arial" w:hAnsi="Arial" w:cs="Arial"/>
        </w:rPr>
        <w:t xml:space="preserve">DA CÂMARA DE VEREADORES DE TRÊS DE MAIO, EM </w:t>
      </w:r>
      <w:r>
        <w:rPr>
          <w:rFonts w:ascii="Arial" w:hAnsi="Arial" w:cs="Arial"/>
        </w:rPr>
        <w:t>03</w:t>
      </w:r>
      <w:r>
        <w:rPr>
          <w:rFonts w:ascii="Arial" w:hAnsi="Arial" w:cs="Arial"/>
        </w:rPr>
        <w:t xml:space="preserve"> DE </w:t>
      </w:r>
      <w:r>
        <w:rPr>
          <w:rFonts w:ascii="Arial" w:hAnsi="Arial" w:cs="Arial"/>
        </w:rPr>
        <w:t>JUNHO</w:t>
      </w:r>
      <w:r>
        <w:rPr>
          <w:rFonts w:ascii="Arial" w:hAnsi="Arial" w:cs="Arial"/>
        </w:rPr>
        <w:t xml:space="preserve"> DE 201</w:t>
      </w:r>
      <w:r>
        <w:rPr>
          <w:rFonts w:ascii="Arial" w:hAnsi="Arial" w:cs="Arial"/>
        </w:rPr>
        <w:t>4</w:t>
      </w:r>
      <w:r>
        <w:rPr>
          <w:rFonts w:ascii="Arial" w:hAnsi="Arial" w:cs="Arial"/>
        </w:rPr>
        <w:t>.</w:t>
      </w:r>
    </w:p>
    <w:p w:rsidR="003357E7" w:rsidRDefault="003357E7" w:rsidP="003357E7">
      <w:pPr>
        <w:pStyle w:val="Recuodecorpodetexto2"/>
        <w:ind w:right="-235" w:firstLine="1701"/>
        <w:jc w:val="center"/>
        <w:rPr>
          <w:rFonts w:ascii="Arial" w:hAnsi="Arial" w:cs="Arial"/>
        </w:rPr>
      </w:pPr>
    </w:p>
    <w:p w:rsidR="003357E7" w:rsidRDefault="003357E7" w:rsidP="003357E7">
      <w:pPr>
        <w:pStyle w:val="Recuodecorpodetexto2"/>
        <w:ind w:right="-235" w:firstLine="1701"/>
        <w:jc w:val="center"/>
        <w:rPr>
          <w:rFonts w:ascii="Arial" w:hAnsi="Arial" w:cs="Arial"/>
        </w:rPr>
      </w:pPr>
    </w:p>
    <w:p w:rsidR="003357E7" w:rsidRPr="007778CE" w:rsidRDefault="003357E7" w:rsidP="003357E7">
      <w:pPr>
        <w:pStyle w:val="Recuodecorpodetexto2"/>
        <w:ind w:right="-235" w:firstLine="1701"/>
        <w:jc w:val="center"/>
        <w:rPr>
          <w:rFonts w:ascii="Arial" w:hAnsi="Arial" w:cs="Arial"/>
        </w:rPr>
      </w:pPr>
    </w:p>
    <w:p w:rsidR="003357E7" w:rsidRPr="007778CE" w:rsidRDefault="003357E7" w:rsidP="003357E7">
      <w:pPr>
        <w:jc w:val="center"/>
        <w:rPr>
          <w:rFonts w:ascii="Arial" w:hAnsi="Arial" w:cs="Arial"/>
        </w:rPr>
      </w:pPr>
      <w:r>
        <w:rPr>
          <w:rFonts w:ascii="Arial" w:hAnsi="Arial" w:cs="Arial"/>
        </w:rPr>
        <w:t xml:space="preserve">Mauri </w:t>
      </w:r>
      <w:proofErr w:type="spellStart"/>
      <w:r>
        <w:rPr>
          <w:rFonts w:ascii="Arial" w:hAnsi="Arial" w:cs="Arial"/>
        </w:rPr>
        <w:t>Luis</w:t>
      </w:r>
      <w:proofErr w:type="spellEnd"/>
      <w:r>
        <w:rPr>
          <w:rFonts w:ascii="Arial" w:hAnsi="Arial" w:cs="Arial"/>
        </w:rPr>
        <w:t xml:space="preserve"> </w:t>
      </w:r>
      <w:proofErr w:type="spellStart"/>
      <w:r>
        <w:rPr>
          <w:rFonts w:ascii="Arial" w:hAnsi="Arial" w:cs="Arial"/>
        </w:rPr>
        <w:t>Mella</w:t>
      </w:r>
      <w:proofErr w:type="spellEnd"/>
    </w:p>
    <w:p w:rsidR="003357E7" w:rsidRPr="007778CE" w:rsidRDefault="003357E7" w:rsidP="003357E7">
      <w:pPr>
        <w:jc w:val="both"/>
        <w:rPr>
          <w:rFonts w:ascii="Arial" w:hAnsi="Arial" w:cs="Arial"/>
        </w:rPr>
      </w:pPr>
    </w:p>
    <w:p w:rsidR="003357E7" w:rsidRDefault="003357E7" w:rsidP="003357E7">
      <w:pPr>
        <w:ind w:left="2832" w:firstLine="708"/>
        <w:rPr>
          <w:rFonts w:ascii="Arial" w:hAnsi="Arial" w:cs="Arial"/>
        </w:rPr>
      </w:pPr>
      <w:r>
        <w:rPr>
          <w:rFonts w:ascii="Arial" w:hAnsi="Arial" w:cs="Arial"/>
        </w:rPr>
        <w:t>Presidente</w:t>
      </w:r>
    </w:p>
    <w:p w:rsidR="003357E7" w:rsidRDefault="003357E7" w:rsidP="003357E7">
      <w:pPr>
        <w:ind w:left="2832" w:firstLine="708"/>
        <w:jc w:val="both"/>
        <w:rPr>
          <w:rFonts w:ascii="Arial" w:hAnsi="Arial" w:cs="Arial"/>
        </w:rPr>
      </w:pPr>
    </w:p>
    <w:p w:rsidR="003357E7" w:rsidRDefault="003357E7" w:rsidP="003357E7">
      <w:pPr>
        <w:ind w:left="2832" w:firstLine="708"/>
        <w:jc w:val="both"/>
        <w:rPr>
          <w:rFonts w:ascii="Arial" w:hAnsi="Arial" w:cs="Arial"/>
        </w:rPr>
      </w:pPr>
    </w:p>
    <w:p w:rsidR="003357E7" w:rsidRDefault="003357E7" w:rsidP="003357E7">
      <w:pPr>
        <w:ind w:left="2832" w:firstLine="708"/>
        <w:jc w:val="both"/>
        <w:rPr>
          <w:rFonts w:ascii="Arial" w:hAnsi="Arial" w:cs="Arial"/>
        </w:rPr>
      </w:pPr>
    </w:p>
    <w:p w:rsidR="003357E7" w:rsidRDefault="003357E7" w:rsidP="003357E7">
      <w:pPr>
        <w:pStyle w:val="Recuodecorpodetexto2"/>
        <w:ind w:right="-235"/>
        <w:rPr>
          <w:rFonts w:ascii="Arial" w:hAnsi="Arial" w:cs="Arial"/>
        </w:rPr>
      </w:pPr>
      <w:r>
        <w:rPr>
          <w:rFonts w:ascii="Arial" w:hAnsi="Arial" w:cs="Arial"/>
        </w:rPr>
        <w:t>Registre-se e Publique-se:</w:t>
      </w:r>
    </w:p>
    <w:p w:rsidR="003357E7" w:rsidRDefault="003357E7" w:rsidP="003357E7">
      <w:pPr>
        <w:pStyle w:val="Recuodecorpodetexto2"/>
        <w:ind w:right="-235"/>
        <w:rPr>
          <w:rFonts w:ascii="Arial" w:hAnsi="Arial" w:cs="Arial"/>
        </w:rPr>
      </w:pPr>
    </w:p>
    <w:p w:rsidR="003357E7" w:rsidRDefault="003357E7" w:rsidP="003357E7">
      <w:pPr>
        <w:pStyle w:val="Recuodecorpodetexto2"/>
        <w:ind w:right="-235"/>
        <w:rPr>
          <w:rFonts w:ascii="Arial" w:hAnsi="Arial" w:cs="Arial"/>
        </w:rPr>
      </w:pPr>
    </w:p>
    <w:p w:rsidR="003357E7" w:rsidRDefault="003357E7" w:rsidP="003357E7">
      <w:pPr>
        <w:pStyle w:val="Recuodecorpodetexto2"/>
        <w:ind w:right="-235"/>
        <w:rPr>
          <w:rFonts w:ascii="Arial" w:hAnsi="Arial" w:cs="Arial"/>
        </w:rPr>
      </w:pPr>
    </w:p>
    <w:p w:rsidR="003357E7" w:rsidRDefault="003357E7" w:rsidP="003357E7">
      <w:pPr>
        <w:pStyle w:val="Recuodecorpodetexto2"/>
        <w:ind w:right="-235"/>
        <w:rPr>
          <w:rFonts w:ascii="Arial" w:hAnsi="Arial" w:cs="Arial"/>
        </w:rPr>
      </w:pPr>
      <w:r>
        <w:rPr>
          <w:rFonts w:ascii="Arial" w:hAnsi="Arial" w:cs="Arial"/>
        </w:rPr>
        <w:t>Jaci Maria Taborda</w:t>
      </w:r>
    </w:p>
    <w:p w:rsidR="003357E7" w:rsidRDefault="003357E7" w:rsidP="003357E7">
      <w:pPr>
        <w:pStyle w:val="Recuodecorpodetexto2"/>
        <w:ind w:right="-235"/>
        <w:rPr>
          <w:rFonts w:ascii="Arial" w:hAnsi="Arial" w:cs="Arial"/>
        </w:rPr>
      </w:pPr>
      <w:r>
        <w:rPr>
          <w:rFonts w:ascii="Arial" w:hAnsi="Arial" w:cs="Arial"/>
        </w:rPr>
        <w:t xml:space="preserve">  Secretária Geral</w:t>
      </w:r>
      <w:bookmarkStart w:id="0" w:name="_GoBack"/>
      <w:bookmarkEnd w:id="0"/>
    </w:p>
    <w:sectPr w:rsidR="003357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B8"/>
    <w:rsid w:val="001F14B8"/>
    <w:rsid w:val="003357E7"/>
    <w:rsid w:val="00905C24"/>
    <w:rsid w:val="00C50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E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357E7"/>
    <w:pPr>
      <w:keepNext/>
      <w:jc w:val="center"/>
      <w:outlineLvl w:val="0"/>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57E7"/>
    <w:rPr>
      <w:rFonts w:ascii="Arial" w:eastAsia="Times New Roman" w:hAnsi="Arial" w:cs="Arial"/>
      <w:b/>
      <w:bCs/>
      <w:sz w:val="24"/>
      <w:szCs w:val="24"/>
      <w:lang w:eastAsia="pt-BR"/>
    </w:rPr>
  </w:style>
  <w:style w:type="paragraph" w:styleId="Recuodecorpodetexto">
    <w:name w:val="Body Text Indent"/>
    <w:basedOn w:val="Normal"/>
    <w:link w:val="RecuodecorpodetextoChar"/>
    <w:semiHidden/>
    <w:unhideWhenUsed/>
    <w:rsid w:val="003357E7"/>
    <w:pPr>
      <w:ind w:left="709"/>
    </w:pPr>
    <w:rPr>
      <w:sz w:val="32"/>
    </w:rPr>
  </w:style>
  <w:style w:type="character" w:customStyle="1" w:styleId="RecuodecorpodetextoChar">
    <w:name w:val="Recuo de corpo de texto Char"/>
    <w:basedOn w:val="Fontepargpadro"/>
    <w:link w:val="Recuodecorpodetexto"/>
    <w:semiHidden/>
    <w:rsid w:val="003357E7"/>
    <w:rPr>
      <w:rFonts w:ascii="Times New Roman" w:eastAsia="Times New Roman" w:hAnsi="Times New Roman" w:cs="Times New Roman"/>
      <w:sz w:val="32"/>
      <w:szCs w:val="20"/>
      <w:lang w:eastAsia="pt-BR"/>
    </w:rPr>
  </w:style>
  <w:style w:type="paragraph" w:styleId="Corpodetexto2">
    <w:name w:val="Body Text 2"/>
    <w:basedOn w:val="Normal"/>
    <w:link w:val="Corpodetexto2Char"/>
    <w:uiPriority w:val="99"/>
    <w:semiHidden/>
    <w:unhideWhenUsed/>
    <w:rsid w:val="003357E7"/>
    <w:pPr>
      <w:spacing w:after="120" w:line="480" w:lineRule="auto"/>
    </w:pPr>
  </w:style>
  <w:style w:type="character" w:customStyle="1" w:styleId="Corpodetexto2Char">
    <w:name w:val="Corpo de texto 2 Char"/>
    <w:basedOn w:val="Fontepargpadro"/>
    <w:link w:val="Corpodetexto2"/>
    <w:uiPriority w:val="99"/>
    <w:semiHidden/>
    <w:rsid w:val="003357E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semiHidden/>
    <w:unhideWhenUsed/>
    <w:rsid w:val="003357E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357E7"/>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E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357E7"/>
    <w:pPr>
      <w:keepNext/>
      <w:jc w:val="center"/>
      <w:outlineLvl w:val="0"/>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57E7"/>
    <w:rPr>
      <w:rFonts w:ascii="Arial" w:eastAsia="Times New Roman" w:hAnsi="Arial" w:cs="Arial"/>
      <w:b/>
      <w:bCs/>
      <w:sz w:val="24"/>
      <w:szCs w:val="24"/>
      <w:lang w:eastAsia="pt-BR"/>
    </w:rPr>
  </w:style>
  <w:style w:type="paragraph" w:styleId="Recuodecorpodetexto">
    <w:name w:val="Body Text Indent"/>
    <w:basedOn w:val="Normal"/>
    <w:link w:val="RecuodecorpodetextoChar"/>
    <w:semiHidden/>
    <w:unhideWhenUsed/>
    <w:rsid w:val="003357E7"/>
    <w:pPr>
      <w:ind w:left="709"/>
    </w:pPr>
    <w:rPr>
      <w:sz w:val="32"/>
    </w:rPr>
  </w:style>
  <w:style w:type="character" w:customStyle="1" w:styleId="RecuodecorpodetextoChar">
    <w:name w:val="Recuo de corpo de texto Char"/>
    <w:basedOn w:val="Fontepargpadro"/>
    <w:link w:val="Recuodecorpodetexto"/>
    <w:semiHidden/>
    <w:rsid w:val="003357E7"/>
    <w:rPr>
      <w:rFonts w:ascii="Times New Roman" w:eastAsia="Times New Roman" w:hAnsi="Times New Roman" w:cs="Times New Roman"/>
      <w:sz w:val="32"/>
      <w:szCs w:val="20"/>
      <w:lang w:eastAsia="pt-BR"/>
    </w:rPr>
  </w:style>
  <w:style w:type="paragraph" w:styleId="Corpodetexto2">
    <w:name w:val="Body Text 2"/>
    <w:basedOn w:val="Normal"/>
    <w:link w:val="Corpodetexto2Char"/>
    <w:uiPriority w:val="99"/>
    <w:semiHidden/>
    <w:unhideWhenUsed/>
    <w:rsid w:val="003357E7"/>
    <w:pPr>
      <w:spacing w:after="120" w:line="480" w:lineRule="auto"/>
    </w:pPr>
  </w:style>
  <w:style w:type="character" w:customStyle="1" w:styleId="Corpodetexto2Char">
    <w:name w:val="Corpo de texto 2 Char"/>
    <w:basedOn w:val="Fontepargpadro"/>
    <w:link w:val="Corpodetexto2"/>
    <w:uiPriority w:val="99"/>
    <w:semiHidden/>
    <w:rsid w:val="003357E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semiHidden/>
    <w:unhideWhenUsed/>
    <w:rsid w:val="003357E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357E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1532</Words>
  <Characters>8275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2</cp:revision>
  <cp:lastPrinted>2014-06-03T14:23:00Z</cp:lastPrinted>
  <dcterms:created xsi:type="dcterms:W3CDTF">2014-06-03T14:15:00Z</dcterms:created>
  <dcterms:modified xsi:type="dcterms:W3CDTF">2014-06-03T14:36:00Z</dcterms:modified>
</cp:coreProperties>
</file>